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6C7459" w:rsidRDefault="00D1040F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 xml:space="preserve">Программа производственной практики </w:t>
      </w:r>
    </w:p>
    <w:p w:rsidR="001B6D86" w:rsidRDefault="00D1040F" w:rsidP="00792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7459">
        <w:rPr>
          <w:rFonts w:ascii="Times New Roman" w:hAnsi="Times New Roman"/>
          <w:b/>
          <w:sz w:val="28"/>
          <w:szCs w:val="28"/>
        </w:rPr>
        <w:t xml:space="preserve">по профилю </w:t>
      </w:r>
      <w:r w:rsidR="001B6D86" w:rsidRPr="001B6D86">
        <w:rPr>
          <w:rFonts w:ascii="Times New Roman" w:hAnsi="Times New Roman"/>
          <w:b/>
          <w:sz w:val="32"/>
          <w:szCs w:val="32"/>
        </w:rPr>
        <w:t>по специальности 31.02.01 «Лечебное дело»</w:t>
      </w:r>
    </w:p>
    <w:p w:rsidR="00AE759E" w:rsidRDefault="00AE759E" w:rsidP="001B6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ПМ 04 «Профилактическая деятельность»</w:t>
      </w:r>
    </w:p>
    <w:p w:rsidR="0060632B" w:rsidRPr="001B6D86" w:rsidRDefault="0060632B" w:rsidP="001B6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25E">
        <w:rPr>
          <w:rFonts w:ascii="Times New Roman" w:hAnsi="Times New Roman"/>
          <w:sz w:val="28"/>
          <w:szCs w:val="28"/>
        </w:rPr>
        <w:t>Курс</w:t>
      </w:r>
      <w:r w:rsidRPr="001B6D86">
        <w:rPr>
          <w:rFonts w:ascii="Times New Roman" w:hAnsi="Times New Roman"/>
          <w:b/>
          <w:sz w:val="28"/>
          <w:szCs w:val="28"/>
        </w:rPr>
        <w:tab/>
      </w:r>
      <w:r w:rsidR="001B6D86" w:rsidRPr="00BD325E">
        <w:rPr>
          <w:rStyle w:val="FontStyle83"/>
          <w:sz w:val="28"/>
          <w:szCs w:val="28"/>
        </w:rPr>
        <w:t>4</w:t>
      </w:r>
      <w:r w:rsidR="002B6436" w:rsidRPr="00BD325E">
        <w:rPr>
          <w:rStyle w:val="FontStyle83"/>
          <w:sz w:val="28"/>
          <w:szCs w:val="28"/>
        </w:rPr>
        <w:t xml:space="preserve"> (11кл.)</w:t>
      </w:r>
      <w:r w:rsidR="00300AC8" w:rsidRPr="001B6D86">
        <w:rPr>
          <w:rStyle w:val="FontStyle83"/>
          <w:b w:val="0"/>
          <w:sz w:val="28"/>
          <w:szCs w:val="28"/>
        </w:rPr>
        <w:t xml:space="preserve"> </w:t>
      </w:r>
      <w:r w:rsidRPr="001B6D86">
        <w:rPr>
          <w:rFonts w:ascii="Times New Roman" w:hAnsi="Times New Roman"/>
          <w:b/>
          <w:sz w:val="28"/>
          <w:szCs w:val="28"/>
        </w:rPr>
        <w:t xml:space="preserve">  </w:t>
      </w:r>
      <w:r w:rsidR="002B6436" w:rsidRPr="001B6D86">
        <w:rPr>
          <w:rFonts w:ascii="Times New Roman" w:hAnsi="Times New Roman"/>
          <w:b/>
          <w:sz w:val="28"/>
          <w:szCs w:val="28"/>
        </w:rPr>
        <w:tab/>
      </w:r>
      <w:r w:rsidRPr="00BD325E">
        <w:rPr>
          <w:rFonts w:ascii="Times New Roman" w:hAnsi="Times New Roman"/>
          <w:sz w:val="28"/>
          <w:szCs w:val="28"/>
        </w:rPr>
        <w:t>Семестр</w:t>
      </w:r>
      <w:r w:rsidRPr="001B6D86">
        <w:rPr>
          <w:rFonts w:ascii="Times New Roman" w:hAnsi="Times New Roman"/>
          <w:b/>
          <w:sz w:val="28"/>
          <w:szCs w:val="28"/>
        </w:rPr>
        <w:t xml:space="preserve"> </w:t>
      </w:r>
      <w:r w:rsidR="00AE759E">
        <w:rPr>
          <w:rFonts w:ascii="Times New Roman" w:hAnsi="Times New Roman"/>
          <w:b/>
          <w:sz w:val="28"/>
          <w:szCs w:val="28"/>
        </w:rPr>
        <w:t>7</w:t>
      </w:r>
    </w:p>
    <w:p w:rsidR="002B6436" w:rsidRDefault="002B6436" w:rsidP="007923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0632B" w:rsidRDefault="0060632B" w:rsidP="007923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6C7459" w:rsidRPr="002B6436" w:rsidRDefault="006C7459" w:rsidP="00792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AB5" w:rsidRPr="00B30AB5" w:rsidRDefault="00B30AB5" w:rsidP="00B3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B5">
        <w:rPr>
          <w:rFonts w:ascii="Times New Roman" w:hAnsi="Times New Roman"/>
          <w:sz w:val="24"/>
          <w:szCs w:val="24"/>
        </w:rPr>
        <w:t>ПК 4.1</w:t>
      </w:r>
      <w:r w:rsidRPr="00B30AB5">
        <w:rPr>
          <w:rFonts w:ascii="Times New Roman" w:hAnsi="Times New Roman"/>
          <w:sz w:val="24"/>
          <w:szCs w:val="24"/>
        </w:rPr>
        <w:tab/>
        <w:t>Организовывать диспансеризацию населения и участвовать в её проведении</w:t>
      </w:r>
    </w:p>
    <w:p w:rsidR="00B30AB5" w:rsidRPr="00B30AB5" w:rsidRDefault="00B30AB5" w:rsidP="00B3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B5">
        <w:rPr>
          <w:rFonts w:ascii="Times New Roman" w:hAnsi="Times New Roman"/>
          <w:sz w:val="24"/>
          <w:szCs w:val="24"/>
        </w:rPr>
        <w:t>ПК 4.2</w:t>
      </w:r>
      <w:r w:rsidRPr="00B30AB5">
        <w:rPr>
          <w:rFonts w:ascii="Times New Roman" w:hAnsi="Times New Roman"/>
          <w:sz w:val="24"/>
          <w:szCs w:val="24"/>
        </w:rPr>
        <w:tab/>
        <w:t>Проводить санитарно-противоэпидемические мероприятия на закрепленном участке</w:t>
      </w:r>
    </w:p>
    <w:p w:rsidR="00B30AB5" w:rsidRPr="00B30AB5" w:rsidRDefault="00B30AB5" w:rsidP="00B3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B5">
        <w:rPr>
          <w:rFonts w:ascii="Times New Roman" w:hAnsi="Times New Roman"/>
          <w:sz w:val="24"/>
          <w:szCs w:val="24"/>
        </w:rPr>
        <w:t>ПК 4.3</w:t>
      </w:r>
      <w:r w:rsidRPr="00B30AB5">
        <w:rPr>
          <w:rFonts w:ascii="Times New Roman" w:hAnsi="Times New Roman"/>
          <w:sz w:val="24"/>
          <w:szCs w:val="24"/>
        </w:rPr>
        <w:tab/>
        <w:t>Проводить санитарно-гигиеническое просвещение населения</w:t>
      </w:r>
    </w:p>
    <w:p w:rsidR="00B30AB5" w:rsidRPr="00B30AB5" w:rsidRDefault="00B30AB5" w:rsidP="00B3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B5">
        <w:rPr>
          <w:rFonts w:ascii="Times New Roman" w:hAnsi="Times New Roman"/>
          <w:sz w:val="24"/>
          <w:szCs w:val="24"/>
        </w:rPr>
        <w:t>ПК 4.4</w:t>
      </w:r>
      <w:r w:rsidRPr="00B30AB5">
        <w:rPr>
          <w:rFonts w:ascii="Times New Roman" w:hAnsi="Times New Roman"/>
          <w:sz w:val="24"/>
          <w:szCs w:val="24"/>
        </w:rPr>
        <w:tab/>
        <w:t>Проводить диагностику групп здоровья</w:t>
      </w:r>
    </w:p>
    <w:p w:rsidR="00B30AB5" w:rsidRPr="00B30AB5" w:rsidRDefault="00B30AB5" w:rsidP="00B3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B5">
        <w:rPr>
          <w:rFonts w:ascii="Times New Roman" w:hAnsi="Times New Roman"/>
          <w:sz w:val="24"/>
          <w:szCs w:val="24"/>
        </w:rPr>
        <w:t>ПК 4.5</w:t>
      </w:r>
      <w:r w:rsidRPr="00B30AB5">
        <w:rPr>
          <w:rFonts w:ascii="Times New Roman" w:hAnsi="Times New Roman"/>
          <w:sz w:val="24"/>
          <w:szCs w:val="24"/>
        </w:rPr>
        <w:tab/>
        <w:t>Проводить иммунопрофилактику</w:t>
      </w:r>
    </w:p>
    <w:p w:rsidR="00B30AB5" w:rsidRPr="00B30AB5" w:rsidRDefault="00B30AB5" w:rsidP="00B3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B5">
        <w:rPr>
          <w:rFonts w:ascii="Times New Roman" w:hAnsi="Times New Roman"/>
          <w:sz w:val="24"/>
          <w:szCs w:val="24"/>
        </w:rPr>
        <w:t>ПК 4.6</w:t>
      </w:r>
      <w:r w:rsidRPr="00B30AB5">
        <w:rPr>
          <w:rFonts w:ascii="Times New Roman" w:hAnsi="Times New Roman"/>
          <w:sz w:val="24"/>
          <w:szCs w:val="24"/>
        </w:rPr>
        <w:tab/>
        <w:t>Проводить мероприятия по сохранению и укреплению здоровья различных возрастных групп населения</w:t>
      </w:r>
    </w:p>
    <w:p w:rsidR="00B30AB5" w:rsidRPr="00B30AB5" w:rsidRDefault="00B30AB5" w:rsidP="00B3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B5">
        <w:rPr>
          <w:rFonts w:ascii="Times New Roman" w:hAnsi="Times New Roman"/>
          <w:sz w:val="24"/>
          <w:szCs w:val="24"/>
        </w:rPr>
        <w:t>ПК 4.7</w:t>
      </w:r>
      <w:r w:rsidRPr="00B30AB5">
        <w:rPr>
          <w:rFonts w:ascii="Times New Roman" w:hAnsi="Times New Roman"/>
          <w:sz w:val="24"/>
          <w:szCs w:val="24"/>
        </w:rPr>
        <w:tab/>
        <w:t>Организовывать здоровьесберегающею среду</w:t>
      </w:r>
    </w:p>
    <w:p w:rsidR="00B30AB5" w:rsidRPr="00B30AB5" w:rsidRDefault="00B30AB5" w:rsidP="00B30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AB5">
        <w:rPr>
          <w:rFonts w:ascii="Times New Roman" w:hAnsi="Times New Roman"/>
          <w:sz w:val="24"/>
          <w:szCs w:val="24"/>
        </w:rPr>
        <w:t>ПК 4.8</w:t>
      </w:r>
      <w:r w:rsidRPr="00B30AB5">
        <w:rPr>
          <w:rFonts w:ascii="Times New Roman" w:hAnsi="Times New Roman"/>
          <w:sz w:val="24"/>
          <w:szCs w:val="24"/>
        </w:rPr>
        <w:tab/>
        <w:t>Организовывать и проводить работу Школ здоровья для пациентов и их окружения</w:t>
      </w:r>
    </w:p>
    <w:p w:rsidR="001B6D86" w:rsidRDefault="00B30AB5" w:rsidP="00B30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0AB5">
        <w:rPr>
          <w:rFonts w:ascii="Times New Roman" w:hAnsi="Times New Roman"/>
          <w:sz w:val="24"/>
          <w:szCs w:val="24"/>
        </w:rPr>
        <w:t>ПК 4.9</w:t>
      </w:r>
      <w:r w:rsidRPr="00B30AB5">
        <w:rPr>
          <w:rFonts w:ascii="Times New Roman" w:hAnsi="Times New Roman"/>
          <w:sz w:val="24"/>
          <w:szCs w:val="24"/>
        </w:rPr>
        <w:tab/>
        <w:t>Оформлять медицинскую документацию</w:t>
      </w:r>
    </w:p>
    <w:p w:rsidR="00B30AB5" w:rsidRDefault="00B30AB5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9D9" w:rsidRDefault="007759D9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459">
        <w:rPr>
          <w:rFonts w:ascii="Times New Roman" w:hAnsi="Times New Roman"/>
          <w:b/>
          <w:sz w:val="28"/>
          <w:szCs w:val="28"/>
        </w:rPr>
        <w:t>Требования к результатам освоения модуля</w:t>
      </w:r>
    </w:p>
    <w:p w:rsidR="00792331" w:rsidRPr="006C7459" w:rsidRDefault="00792331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30AB5" w:rsidRPr="00B30AB5" w:rsidRDefault="00B30AB5" w:rsidP="00BD325E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b/>
          <w:sz w:val="24"/>
          <w:szCs w:val="24"/>
          <w:lang w:eastAsia="en-US"/>
        </w:rPr>
        <w:t>Иметь практический опыт: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определения групп риска развития различных заболеваний;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формирование диспансерных групп;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проведение специфической и неспецифической профилактики;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организации работы Школ здоровья, проведение занятий для пациентов с различными заболеваниями;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проведение санитарно-гигиенического просвещения населения.</w:t>
      </w:r>
    </w:p>
    <w:p w:rsid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30AB5" w:rsidRDefault="00B30AB5" w:rsidP="00BD325E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b/>
          <w:sz w:val="24"/>
          <w:szCs w:val="24"/>
          <w:lang w:eastAsia="en-US"/>
        </w:rPr>
        <w:t>Уметь: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организовывать и проводить занятия в Школах здоровья для пациентов с различными заболеваниями;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применять в практической деятельности нормы и принципы профессиональной этики;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обучать  пациента и его окружение сохранять и поддерживать максимально возможный уровень здоровья;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организовывать и проводить профилактические осмотры населения разных возрастных групп и профессий;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проводить санитарно-гигиеническую оценку факторов окружающей среды;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обучать пациента и его окружение формированию здорового образа жизни;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проводить санитарно-гигиеническое просвещение населения различных возрастов;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определять группы риска развития различных заболеваний;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осуществлять скрининговую диагностику при проведении диспансеризации населения;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организовывать диспансеризацию населения на закрепленном участке;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осуществлять диспансерного наблюдения за пациентами;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проводить специфическую и неспецифическую профилактику заболеваний;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проводить санитарно-противоэпидемические мероприятия на закрепленном участке;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организовывать и поддерживать здоровьесберегающую среду;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организовывать и проводить патронажную деятельность на закрепленном участке;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 xml:space="preserve">- проводить оздоровительные мероприятия по сохранению здоровья у здорового населения. </w:t>
      </w:r>
    </w:p>
    <w:p w:rsid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30AB5" w:rsidRPr="00B30AB5" w:rsidRDefault="00B30AB5" w:rsidP="00BD325E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b/>
          <w:sz w:val="24"/>
          <w:szCs w:val="24"/>
          <w:lang w:eastAsia="en-US"/>
        </w:rPr>
        <w:t>Знать: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роль фельдшера в сохранении здоровья человека и общества;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факторы риска развития заболеваний в России и регионе;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роль и значения диспансерного наблюдения, принципы организации групп диспансерного наблюдения;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особенности организации диспансеризации и роль фельдшера в её проведении;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принципы диспансеризации при различных заболеваниях;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группы диспансерного наблюдения при различной патологии;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виды профилактики заболеваний;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роль фельдшера в организации и проведении профилактических осмотров у населения разных возрастных групп и профессий;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закономерности влияния факторов окружающей среды на здоровье человека;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методику санитарно-гигиенического просвещения;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значение иммунитета;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принципы организации прививочной работы с учетом особенностей региона;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пути формирования здорового образа жизни населения;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роль фельдшера в организации и проведении патронажной деятельности;</w:t>
      </w:r>
    </w:p>
    <w:p w:rsidR="00B30AB5" w:rsidRPr="00B30AB5" w:rsidRDefault="00B30AB5" w:rsidP="00B30AB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виды скрининговой диагностики при проведении диспансеризации населения;</w:t>
      </w:r>
    </w:p>
    <w:p w:rsidR="00612196" w:rsidRPr="002B6436" w:rsidRDefault="00B30AB5" w:rsidP="00B30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AB5">
        <w:rPr>
          <w:rFonts w:ascii="Times New Roman" w:eastAsia="Calibri" w:hAnsi="Times New Roman"/>
          <w:sz w:val="24"/>
          <w:szCs w:val="24"/>
          <w:lang w:eastAsia="en-US"/>
        </w:rPr>
        <w:t>- нормативные документы, регламентирующие профилактическую деятельность в здравоохранении.</w:t>
      </w:r>
    </w:p>
    <w:p w:rsidR="00B30AB5" w:rsidRDefault="00B30AB5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AB5" w:rsidRDefault="00B30AB5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9D9" w:rsidRDefault="007759D9" w:rsidP="00792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D9">
        <w:rPr>
          <w:rFonts w:ascii="Times New Roman" w:hAnsi="Times New Roman"/>
          <w:b/>
          <w:sz w:val="28"/>
          <w:szCs w:val="28"/>
        </w:rPr>
        <w:t>Содержание работы по месту прохождения практики</w:t>
      </w:r>
    </w:p>
    <w:p w:rsidR="00792331" w:rsidRPr="002B6436" w:rsidRDefault="00792331" w:rsidP="00792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694"/>
        <w:gridCol w:w="1559"/>
        <w:gridCol w:w="9810"/>
      </w:tblGrid>
      <w:tr w:rsidR="002B6436" w:rsidRPr="00792331" w:rsidTr="002B6436">
        <w:trPr>
          <w:trHeight w:val="280"/>
        </w:trPr>
        <w:tc>
          <w:tcPr>
            <w:tcW w:w="1242" w:type="dxa"/>
            <w:vMerge w:val="restart"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4" w:type="dxa"/>
            <w:vMerge w:val="restart"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59" w:type="dxa"/>
            <w:vMerge w:val="restart"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Продолж</w:t>
            </w: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9810" w:type="dxa"/>
            <w:vMerge w:val="restart"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331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2B6436" w:rsidRPr="00792331" w:rsidTr="002B6436">
        <w:trPr>
          <w:trHeight w:val="279"/>
        </w:trPr>
        <w:tc>
          <w:tcPr>
            <w:tcW w:w="1242" w:type="dxa"/>
            <w:vMerge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vMerge/>
          </w:tcPr>
          <w:p w:rsidR="002B6436" w:rsidRPr="00792331" w:rsidRDefault="002B6436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436" w:rsidRPr="00792331" w:rsidTr="002B6436">
        <w:trPr>
          <w:trHeight w:val="145"/>
        </w:trPr>
        <w:tc>
          <w:tcPr>
            <w:tcW w:w="1242" w:type="dxa"/>
          </w:tcPr>
          <w:p w:rsidR="00B30AB5" w:rsidRPr="004F5904" w:rsidRDefault="00B30AB5" w:rsidP="00B30AB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B6436" w:rsidRPr="00792331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ПК 4.9</w:t>
            </w:r>
          </w:p>
        </w:tc>
        <w:tc>
          <w:tcPr>
            <w:tcW w:w="2694" w:type="dxa"/>
          </w:tcPr>
          <w:p w:rsidR="00B30AB5" w:rsidRPr="004F5904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Профилактическое н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правление современной медицины.</w:t>
            </w:r>
          </w:p>
          <w:p w:rsidR="002B6436" w:rsidRPr="00792331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Центры здоровья. Д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агностика групп здор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вья. Диспансеризация.</w:t>
            </w:r>
          </w:p>
        </w:tc>
        <w:tc>
          <w:tcPr>
            <w:tcW w:w="1559" w:type="dxa"/>
          </w:tcPr>
          <w:p w:rsidR="002B6436" w:rsidRDefault="0004493D" w:rsidP="0079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43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2B6436" w:rsidRPr="00792331" w:rsidRDefault="0004493D" w:rsidP="0079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643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810" w:type="dxa"/>
          </w:tcPr>
          <w:p w:rsidR="00B30AB5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иагностика групп здоровья. </w:t>
            </w:r>
          </w:p>
          <w:p w:rsidR="00B30AB5" w:rsidRPr="004F5904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испансеризация населения</w:t>
            </w:r>
          </w:p>
          <w:p w:rsidR="00B30AB5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существление скрининговой диагностики при проведении диспансеризации у курируемых пациентов. </w:t>
            </w:r>
          </w:p>
          <w:p w:rsidR="00B30AB5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рганизация диспансеризации население. </w:t>
            </w:r>
          </w:p>
          <w:p w:rsidR="00B30AB5" w:rsidRPr="004F5904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аполнение документации по диспансеризации</w:t>
            </w:r>
          </w:p>
          <w:p w:rsidR="00B30AB5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аспределить курируемых пациентов по группам здоровья. </w:t>
            </w:r>
          </w:p>
          <w:p w:rsidR="002B6436" w:rsidRPr="00792331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обрать жалобы, анамнестические данные, провести анализ полученных данных и оценить состояние пациента, соблюдать этику и деонтологию</w:t>
            </w:r>
          </w:p>
        </w:tc>
      </w:tr>
      <w:tr w:rsidR="0004493D" w:rsidRPr="00792331" w:rsidTr="002B6436">
        <w:trPr>
          <w:trHeight w:val="145"/>
        </w:trPr>
        <w:tc>
          <w:tcPr>
            <w:tcW w:w="1242" w:type="dxa"/>
          </w:tcPr>
          <w:p w:rsidR="00B30AB5" w:rsidRPr="004F5904" w:rsidRDefault="00B30AB5" w:rsidP="00B30AB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4493D" w:rsidRPr="004E47D5" w:rsidRDefault="00B30AB5" w:rsidP="00B30AB5">
            <w:pPr>
              <w:pStyle w:val="1"/>
              <w:ind w:firstLine="0"/>
            </w:pPr>
            <w:r w:rsidRPr="004F5904">
              <w:t>ПК 4.9</w:t>
            </w:r>
          </w:p>
        </w:tc>
        <w:tc>
          <w:tcPr>
            <w:tcW w:w="2694" w:type="dxa"/>
          </w:tcPr>
          <w:p w:rsidR="0004493D" w:rsidRPr="00792331" w:rsidRDefault="00880DB1" w:rsidP="000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Принципы здорового образа жизни. Раци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нальное питание Сан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тарно-гигиеническое просвещение населения</w:t>
            </w:r>
          </w:p>
        </w:tc>
        <w:tc>
          <w:tcPr>
            <w:tcW w:w="1559" w:type="dxa"/>
          </w:tcPr>
          <w:p w:rsidR="0004493D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792331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B30AB5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аправления работы с населением по формированию здорового образа жизни. </w:t>
            </w:r>
          </w:p>
          <w:p w:rsidR="00B30AB5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ринципы работы центров здоровья. </w:t>
            </w:r>
          </w:p>
          <w:p w:rsidR="00B30AB5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крининговая диагностика различных заболеваний. </w:t>
            </w:r>
          </w:p>
          <w:p w:rsidR="00B30AB5" w:rsidRPr="004F5904" w:rsidRDefault="00B30AB5" w:rsidP="00B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ставление диет рационального питания</w:t>
            </w:r>
          </w:p>
          <w:p w:rsidR="0004493D" w:rsidRPr="00792331" w:rsidRDefault="00880DB1" w:rsidP="00A9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оставление плана бесед о санитарно-гигиеническом просвещение для различных групп населения по возрасту и профессии</w:t>
            </w:r>
          </w:p>
        </w:tc>
      </w:tr>
      <w:tr w:rsidR="0004493D" w:rsidRPr="00792331" w:rsidTr="00A95DBE">
        <w:trPr>
          <w:trHeight w:val="2941"/>
        </w:trPr>
        <w:tc>
          <w:tcPr>
            <w:tcW w:w="1242" w:type="dxa"/>
          </w:tcPr>
          <w:p w:rsidR="00880DB1" w:rsidRPr="004F5904" w:rsidRDefault="00880DB1" w:rsidP="00880D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4493D" w:rsidRPr="00792331" w:rsidRDefault="00880DB1" w:rsidP="00880DB1">
            <w:pPr>
              <w:pStyle w:val="1"/>
              <w:ind w:firstLine="0"/>
            </w:pPr>
            <w:r w:rsidRPr="004F5904">
              <w:t>ПК 4.9</w:t>
            </w:r>
          </w:p>
        </w:tc>
        <w:tc>
          <w:tcPr>
            <w:tcW w:w="2694" w:type="dxa"/>
          </w:tcPr>
          <w:p w:rsidR="0004493D" w:rsidRPr="00792331" w:rsidRDefault="00880DB1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инфе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к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ционных заболеваний. Противоэпидемические мероприятия в очаге.</w:t>
            </w:r>
          </w:p>
        </w:tc>
        <w:tc>
          <w:tcPr>
            <w:tcW w:w="1559" w:type="dxa"/>
          </w:tcPr>
          <w:p w:rsidR="00F87443" w:rsidRDefault="00F87443" w:rsidP="00F87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04493D" w:rsidRDefault="00F87443" w:rsidP="00F87443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рофилактика инфекционных заболеваний. </w:t>
            </w:r>
          </w:p>
          <w:p w:rsidR="00880DB1" w:rsidRPr="004F5904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ротивоэпидемические мероприятия в очаге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оставление плана противоэпидемических мероприятий в очаге. 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абота с населением. 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аполнение документации. 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ероприятия с родственниками заболевшего  инфекционными заболеваниями.</w:t>
            </w:r>
          </w:p>
          <w:p w:rsidR="00880DB1" w:rsidRPr="004F5904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DBE">
              <w:rPr>
                <w:rFonts w:ascii="Times New Roman" w:hAnsi="Times New Roman"/>
                <w:sz w:val="24"/>
                <w:szCs w:val="24"/>
              </w:rPr>
              <w:t>-о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рганизация санэпид зоны в очаге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оставление плана мероприятий по первичной профилактики инфекционных заболеваний. </w:t>
            </w:r>
            <w:r>
              <w:rPr>
                <w:rFonts w:ascii="Times New Roman" w:hAnsi="Times New Roman"/>
                <w:sz w:val="24"/>
                <w:szCs w:val="24"/>
              </w:rPr>
              <w:t>-- и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ммунопрофилактика инфекционных заболеваний.</w:t>
            </w:r>
          </w:p>
          <w:p w:rsidR="00A95DBE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оставление календаря прививок. </w:t>
            </w:r>
          </w:p>
          <w:p w:rsidR="0004493D" w:rsidRPr="00792331" w:rsidRDefault="00A95DBE" w:rsidP="00515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ыявление факторов риска инфекционных заболеваний</w:t>
            </w:r>
          </w:p>
        </w:tc>
      </w:tr>
      <w:tr w:rsidR="0004493D" w:rsidRPr="00792331" w:rsidTr="00F87443">
        <w:trPr>
          <w:trHeight w:val="418"/>
        </w:trPr>
        <w:tc>
          <w:tcPr>
            <w:tcW w:w="1242" w:type="dxa"/>
          </w:tcPr>
          <w:p w:rsidR="00880DB1" w:rsidRPr="004F5904" w:rsidRDefault="00880DB1" w:rsidP="00880D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4493D" w:rsidRPr="00792331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ПК 4.9</w:t>
            </w:r>
          </w:p>
        </w:tc>
        <w:tc>
          <w:tcPr>
            <w:tcW w:w="2694" w:type="dxa"/>
          </w:tcPr>
          <w:p w:rsidR="0004493D" w:rsidRPr="00792331" w:rsidRDefault="00880DB1" w:rsidP="00F8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забол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904">
              <w:rPr>
                <w:rFonts w:ascii="Times New Roman" w:hAnsi="Times New Roman"/>
                <w:sz w:val="24"/>
                <w:szCs w:val="24"/>
              </w:rPr>
              <w:lastRenderedPageBreak/>
              <w:t>ваний легких. Школа больных БА.</w:t>
            </w:r>
          </w:p>
        </w:tc>
        <w:tc>
          <w:tcPr>
            <w:tcW w:w="1559" w:type="dxa"/>
          </w:tcPr>
          <w:p w:rsidR="0004493D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  <w:p w:rsidR="0004493D" w:rsidRPr="00792331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абота в отделениях стационаров. 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амостоятельная курация пациентов. </w:t>
            </w:r>
          </w:p>
          <w:p w:rsidR="00880DB1" w:rsidRPr="004F5904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ервичная и вторичная профилактика бронхитов, ХОБЛ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оставление плана бесед о вреде курения, о первичной профилактики бронхитов. 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роведение дыхательной гимнастики. 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роведение ингаляций с эфирными маслами. 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рименение пикфлоуметра при ХОБЛ. </w:t>
            </w:r>
          </w:p>
          <w:p w:rsidR="00880DB1" w:rsidRDefault="00A95DBE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E31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бучение использования ингалятора.   </w:t>
            </w:r>
          </w:p>
          <w:p w:rsidR="00880DB1" w:rsidRDefault="006E31DD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52F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ервичная и вторичная профилактика бронхиальной астмы. </w:t>
            </w:r>
          </w:p>
          <w:p w:rsidR="00880DB1" w:rsidRPr="004F5904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кола больных бронхиальной астмы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колы больных бронхиальной астмы. </w:t>
            </w:r>
          </w:p>
          <w:p w:rsidR="00880DB1" w:rsidRPr="004F5904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бучение применению пикфлоуметра, небулайзера, индивидуальных ингаляторов.</w:t>
            </w:r>
          </w:p>
          <w:p w:rsidR="00880DB1" w:rsidRPr="004F5904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ервичная и вторичная профилактика туберкулеза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сновные виды дополнительных методов обследования для диагностики туберкулеза.  </w:t>
            </w:r>
          </w:p>
          <w:p w:rsidR="005152F7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абораторные, инструментальные методы обследования, проведение и подготовка к ним. 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бор мокроты на БК. 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оставление диеты больного туберкулезом. </w:t>
            </w:r>
          </w:p>
          <w:p w:rsidR="0004493D" w:rsidRPr="0079233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роба Манту и прививка БЦЖ, правила проведения.</w:t>
            </w:r>
          </w:p>
        </w:tc>
      </w:tr>
      <w:tr w:rsidR="0004493D" w:rsidRPr="00792331" w:rsidTr="002B6436">
        <w:trPr>
          <w:trHeight w:val="1103"/>
        </w:trPr>
        <w:tc>
          <w:tcPr>
            <w:tcW w:w="1242" w:type="dxa"/>
          </w:tcPr>
          <w:p w:rsidR="00880DB1" w:rsidRPr="004F5904" w:rsidRDefault="00880DB1" w:rsidP="00880D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4493D" w:rsidRPr="00792331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ПК 4.9</w:t>
            </w:r>
          </w:p>
        </w:tc>
        <w:tc>
          <w:tcPr>
            <w:tcW w:w="2694" w:type="dxa"/>
          </w:tcPr>
          <w:p w:rsidR="0004493D" w:rsidRPr="00792331" w:rsidRDefault="00880DB1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забол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ваний сердца. Школы больных ИБС, ГБ.</w:t>
            </w:r>
          </w:p>
        </w:tc>
        <w:tc>
          <w:tcPr>
            <w:tcW w:w="1559" w:type="dxa"/>
          </w:tcPr>
          <w:p w:rsidR="0004493D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792331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  <w:vAlign w:val="center"/>
          </w:tcPr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абота в отделениях функциональной диагностики. 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роведение пациентам ЭКГ.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тение ЭКГ в норме и патологии. 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накомство с методиками обследования пациента в кабинетах функциональной диагност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и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  <w:r w:rsidR="0088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DB1" w:rsidRPr="004F5904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ервичная и вторичная профилактика атеросклероза.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оставление диеты для профилактики атеросклероза.</w:t>
            </w:r>
          </w:p>
          <w:p w:rsidR="00880DB1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2F7">
              <w:rPr>
                <w:rFonts w:ascii="Times New Roman" w:hAnsi="Times New Roman"/>
                <w:sz w:val="24"/>
                <w:szCs w:val="24"/>
              </w:rPr>
              <w:t>- д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иагностика уровня холестерина. 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испансерное наблюдение. 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рофилактическое лечение атеросклероза.  </w:t>
            </w:r>
          </w:p>
          <w:p w:rsidR="00880DB1" w:rsidRPr="004F5904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ервичная и вторичная профилактика ИБС. Школа больных ИБС.</w:t>
            </w:r>
          </w:p>
          <w:p w:rsidR="005152F7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рганизация Школы больных ИБС. 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испансеризация больных ИБС. Проведение ЭКГ.</w:t>
            </w:r>
          </w:p>
          <w:p w:rsidR="00880DB1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оставление диеты для первичной и вторичной профилактики ИБС. </w:t>
            </w:r>
          </w:p>
          <w:p w:rsidR="00880DB1" w:rsidRPr="004F5904" w:rsidRDefault="005152F7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овременное лечение ИБС.</w:t>
            </w:r>
          </w:p>
          <w:p w:rsidR="00880DB1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2F7">
              <w:rPr>
                <w:rFonts w:ascii="Times New Roman" w:hAnsi="Times New Roman"/>
                <w:b/>
                <w:sz w:val="24"/>
                <w:szCs w:val="24"/>
              </w:rPr>
              <w:t>- п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ервичная и вторичная профилактика артериальной гипертензии. </w:t>
            </w:r>
          </w:p>
          <w:p w:rsidR="00880DB1" w:rsidRPr="004F5904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кола больных гипертонической болезни.</w:t>
            </w:r>
          </w:p>
          <w:p w:rsidR="00880DB1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рганизация Школы больных гипертонической болезни.</w:t>
            </w:r>
          </w:p>
          <w:p w:rsidR="00880DB1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крининг диагностика артериальной гипертензии. </w:t>
            </w:r>
          </w:p>
          <w:p w:rsidR="00880DB1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испансеризация больных артериальной гипертензии. </w:t>
            </w:r>
          </w:p>
          <w:p w:rsidR="0004493D" w:rsidRPr="00792331" w:rsidRDefault="00B63D85" w:rsidP="00B6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бучение измерению артериальной гипертензии.</w:t>
            </w:r>
          </w:p>
        </w:tc>
      </w:tr>
      <w:tr w:rsidR="0004493D" w:rsidRPr="00792331" w:rsidTr="00B63D85">
        <w:trPr>
          <w:trHeight w:val="701"/>
        </w:trPr>
        <w:tc>
          <w:tcPr>
            <w:tcW w:w="1242" w:type="dxa"/>
          </w:tcPr>
          <w:p w:rsidR="00880DB1" w:rsidRPr="004F5904" w:rsidRDefault="00880DB1" w:rsidP="00880D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4493D" w:rsidRPr="00792331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ПК 4.9</w:t>
            </w:r>
          </w:p>
        </w:tc>
        <w:tc>
          <w:tcPr>
            <w:tcW w:w="2694" w:type="dxa"/>
          </w:tcPr>
          <w:p w:rsidR="0004493D" w:rsidRPr="00792331" w:rsidRDefault="00880DB1" w:rsidP="0079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забол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ваний ЖКТ</w:t>
            </w:r>
          </w:p>
        </w:tc>
        <w:tc>
          <w:tcPr>
            <w:tcW w:w="1559" w:type="dxa"/>
          </w:tcPr>
          <w:p w:rsidR="0004493D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04493D" w:rsidRPr="00792331" w:rsidRDefault="0004493D" w:rsidP="0004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9810" w:type="dxa"/>
          </w:tcPr>
          <w:p w:rsidR="00B63D85" w:rsidRDefault="00B63D85" w:rsidP="00880D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880DB1" w:rsidRPr="004F5904">
              <w:rPr>
                <w:rFonts w:ascii="Times New Roman" w:hAnsi="Times New Roman" w:cs="Times New Roman"/>
                <w:sz w:val="24"/>
                <w:szCs w:val="24"/>
              </w:rPr>
              <w:t xml:space="preserve">абота в отделениях стационаров. </w:t>
            </w:r>
          </w:p>
          <w:p w:rsidR="00B63D85" w:rsidRDefault="00B63D85" w:rsidP="00880D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курация пациентов. </w:t>
            </w:r>
          </w:p>
          <w:p w:rsidR="00880DB1" w:rsidRPr="004F5904" w:rsidRDefault="00B63D85" w:rsidP="00880D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 w:cs="Times New Roman"/>
                <w:sz w:val="24"/>
                <w:szCs w:val="24"/>
              </w:rPr>
              <w:t>одготовка больных к лабораторным и инструментальным методам обследования, чтение анализов больных.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абота в лабораториях стационаров. 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дготовка больных к лабораторным методам обследования.</w:t>
            </w:r>
          </w:p>
          <w:p w:rsidR="00880DB1" w:rsidRPr="004F5904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ервичная и вторичная профилактика гастрита и язвенной болезни.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оставление диеты для профилактики гастрита. 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иагностика язвенной болезни. 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спансерное наблюдение. 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рофилактическое лечение гастрита и язвенной болезни.  </w:t>
            </w:r>
          </w:p>
          <w:p w:rsidR="00880DB1" w:rsidRPr="004F5904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ервичная и вторичная профилактика заболеваний кишечника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сновные виды дополнительных методов обследования для диагностики болезни кишечн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и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ка.  </w:t>
            </w:r>
          </w:p>
          <w:p w:rsidR="00880DB1" w:rsidRPr="004F5904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85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оставление диеты больного с поносом и запором. </w:t>
            </w:r>
          </w:p>
          <w:p w:rsidR="00880DB1" w:rsidRPr="004F5904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3D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63D85" w:rsidRPr="00B63D85">
              <w:rPr>
                <w:rFonts w:ascii="Times New Roman" w:hAnsi="Times New Roman"/>
                <w:sz w:val="24"/>
                <w:szCs w:val="24"/>
              </w:rPr>
              <w:t>п</w:t>
            </w:r>
            <w:r w:rsidRPr="00B63D85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>рвичная и вторичная профилактика заболеваний ЖВП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сновные виды дополнительных методов обследования.</w:t>
            </w:r>
          </w:p>
          <w:p w:rsidR="00B63D85" w:rsidRDefault="00880DB1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85">
              <w:rPr>
                <w:rFonts w:ascii="Times New Roman" w:hAnsi="Times New Roman"/>
                <w:sz w:val="24"/>
                <w:szCs w:val="24"/>
              </w:rPr>
              <w:t>- д</w:t>
            </w:r>
            <w:r w:rsidRPr="004F5904">
              <w:rPr>
                <w:rFonts w:ascii="Times New Roman" w:hAnsi="Times New Roman"/>
                <w:sz w:val="24"/>
                <w:szCs w:val="24"/>
              </w:rPr>
              <w:t xml:space="preserve">иета при холецистите. 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испансеризация больных с болезнями ЖВП.  </w:t>
            </w:r>
          </w:p>
          <w:p w:rsidR="00880DB1" w:rsidRPr="004F5904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ервичная и вторичная профилактика гепатитов.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пецифическая профилактика гепатитов. 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ервичная профилактика гепатитов. </w:t>
            </w:r>
          </w:p>
          <w:p w:rsidR="00B63D85" w:rsidRDefault="00B63D85" w:rsidP="0088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 xml:space="preserve">испансеризация больных гепатитом. </w:t>
            </w:r>
          </w:p>
          <w:p w:rsidR="0004493D" w:rsidRPr="00792331" w:rsidRDefault="00B63D85" w:rsidP="00B6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</w:t>
            </w:r>
            <w:r w:rsidR="00880DB1" w:rsidRPr="004F5904">
              <w:rPr>
                <w:rFonts w:ascii="Times New Roman" w:hAnsi="Times New Roman"/>
                <w:sz w:val="24"/>
                <w:szCs w:val="24"/>
              </w:rPr>
              <w:t>рининг диагностика гепатитов</w:t>
            </w:r>
          </w:p>
        </w:tc>
      </w:tr>
      <w:tr w:rsidR="0004493D" w:rsidRPr="002B6436" w:rsidTr="002B6436">
        <w:trPr>
          <w:trHeight w:val="287"/>
        </w:trPr>
        <w:tc>
          <w:tcPr>
            <w:tcW w:w="1242" w:type="dxa"/>
          </w:tcPr>
          <w:p w:rsidR="0004493D" w:rsidRPr="002B6436" w:rsidRDefault="0004493D" w:rsidP="00792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93D" w:rsidRPr="002B6436" w:rsidRDefault="0004493D" w:rsidP="00792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4493D" w:rsidRPr="002B6436" w:rsidRDefault="00F87443" w:rsidP="0079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4493D" w:rsidRPr="002B6436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  <w:p w:rsidR="0004493D" w:rsidRPr="002B6436" w:rsidRDefault="00F87443" w:rsidP="00792331">
            <w:pPr>
              <w:spacing w:after="0" w:line="240" w:lineRule="auto"/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04493D" w:rsidRPr="002B643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810" w:type="dxa"/>
          </w:tcPr>
          <w:p w:rsidR="0004493D" w:rsidRPr="002B6436" w:rsidRDefault="0004493D" w:rsidP="00792331">
            <w:pPr>
              <w:pStyle w:val="Style49"/>
              <w:widowControl/>
              <w:spacing w:line="240" w:lineRule="auto"/>
              <w:rPr>
                <w:rStyle w:val="FontStyle70"/>
                <w:b/>
                <w:sz w:val="24"/>
                <w:szCs w:val="24"/>
              </w:rPr>
            </w:pPr>
          </w:p>
        </w:tc>
      </w:tr>
    </w:tbl>
    <w:p w:rsidR="0060632B" w:rsidRPr="00595ABA" w:rsidRDefault="0060632B" w:rsidP="0079233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60632B" w:rsidRPr="00595ABA" w:rsidSect="002B6436">
      <w:footerReference w:type="default" r:id="rId7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70" w:rsidRPr="00792331" w:rsidRDefault="00080170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080170" w:rsidRPr="00792331" w:rsidRDefault="00080170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31" w:rsidRDefault="00377658">
    <w:pPr>
      <w:pStyle w:val="a7"/>
      <w:jc w:val="right"/>
    </w:pPr>
    <w:fldSimple w:instr=" PAGE   \* MERGEFORMAT ">
      <w:r w:rsidR="00226BE2">
        <w:rPr>
          <w:noProof/>
        </w:rPr>
        <w:t>1</w:t>
      </w:r>
    </w:fldSimple>
  </w:p>
  <w:p w:rsidR="00792331" w:rsidRDefault="007923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70" w:rsidRPr="00792331" w:rsidRDefault="00080170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080170" w:rsidRPr="00792331" w:rsidRDefault="00080170" w:rsidP="00792331">
      <w:pPr>
        <w:pStyle w:val="Style49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4881192"/>
    <w:multiLevelType w:val="hybridMultilevel"/>
    <w:tmpl w:val="7570EDAA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B578C"/>
    <w:multiLevelType w:val="hybridMultilevel"/>
    <w:tmpl w:val="4028A1B4"/>
    <w:lvl w:ilvl="0" w:tplc="5A98FB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55BC"/>
    <w:multiLevelType w:val="hybridMultilevel"/>
    <w:tmpl w:val="C4F46B0A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763"/>
    <w:multiLevelType w:val="hybridMultilevel"/>
    <w:tmpl w:val="1DB02C20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5095E"/>
    <w:multiLevelType w:val="hybridMultilevel"/>
    <w:tmpl w:val="53D4481E"/>
    <w:lvl w:ilvl="0" w:tplc="3086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7991"/>
    <w:multiLevelType w:val="hybridMultilevel"/>
    <w:tmpl w:val="0E7E3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302E3"/>
    <w:multiLevelType w:val="hybridMultilevel"/>
    <w:tmpl w:val="9BBE73B8"/>
    <w:lvl w:ilvl="0" w:tplc="F3A6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73B1D"/>
    <w:multiLevelType w:val="hybridMultilevel"/>
    <w:tmpl w:val="CB5292E0"/>
    <w:lvl w:ilvl="0" w:tplc="3DC2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46FD3"/>
    <w:multiLevelType w:val="hybridMultilevel"/>
    <w:tmpl w:val="82B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0F"/>
    <w:rsid w:val="0002137B"/>
    <w:rsid w:val="00031A80"/>
    <w:rsid w:val="000430A1"/>
    <w:rsid w:val="0004493D"/>
    <w:rsid w:val="00080170"/>
    <w:rsid w:val="001647AE"/>
    <w:rsid w:val="00166119"/>
    <w:rsid w:val="001874E9"/>
    <w:rsid w:val="001B6D86"/>
    <w:rsid w:val="002247F8"/>
    <w:rsid w:val="00226BE2"/>
    <w:rsid w:val="002636B2"/>
    <w:rsid w:val="002B6436"/>
    <w:rsid w:val="00300AC8"/>
    <w:rsid w:val="003600D0"/>
    <w:rsid w:val="00376BAF"/>
    <w:rsid w:val="00377658"/>
    <w:rsid w:val="003A74B7"/>
    <w:rsid w:val="003B5DE6"/>
    <w:rsid w:val="003C448E"/>
    <w:rsid w:val="00453F28"/>
    <w:rsid w:val="005152F7"/>
    <w:rsid w:val="00550672"/>
    <w:rsid w:val="00562D5A"/>
    <w:rsid w:val="005748F4"/>
    <w:rsid w:val="00595ABA"/>
    <w:rsid w:val="00596931"/>
    <w:rsid w:val="005C413B"/>
    <w:rsid w:val="005D4464"/>
    <w:rsid w:val="005F4E02"/>
    <w:rsid w:val="0060632B"/>
    <w:rsid w:val="00610783"/>
    <w:rsid w:val="00612196"/>
    <w:rsid w:val="00615A06"/>
    <w:rsid w:val="00641B8D"/>
    <w:rsid w:val="006426CB"/>
    <w:rsid w:val="006C7459"/>
    <w:rsid w:val="006D5BF5"/>
    <w:rsid w:val="006E1A33"/>
    <w:rsid w:val="006E31DD"/>
    <w:rsid w:val="00702FAC"/>
    <w:rsid w:val="007035FC"/>
    <w:rsid w:val="007336CA"/>
    <w:rsid w:val="007759D9"/>
    <w:rsid w:val="00782FFF"/>
    <w:rsid w:val="00792331"/>
    <w:rsid w:val="007A3EDC"/>
    <w:rsid w:val="007E2403"/>
    <w:rsid w:val="008406A5"/>
    <w:rsid w:val="00880DB1"/>
    <w:rsid w:val="008842A8"/>
    <w:rsid w:val="008C2EBB"/>
    <w:rsid w:val="00917CB7"/>
    <w:rsid w:val="00981847"/>
    <w:rsid w:val="009D433A"/>
    <w:rsid w:val="00A37A24"/>
    <w:rsid w:val="00A55703"/>
    <w:rsid w:val="00A85283"/>
    <w:rsid w:val="00A87D82"/>
    <w:rsid w:val="00A95DBE"/>
    <w:rsid w:val="00AA2325"/>
    <w:rsid w:val="00AE759E"/>
    <w:rsid w:val="00AF4CB9"/>
    <w:rsid w:val="00B00F66"/>
    <w:rsid w:val="00B30AB5"/>
    <w:rsid w:val="00B63D85"/>
    <w:rsid w:val="00BA1E38"/>
    <w:rsid w:val="00BA672E"/>
    <w:rsid w:val="00BD325E"/>
    <w:rsid w:val="00C13BBE"/>
    <w:rsid w:val="00C37982"/>
    <w:rsid w:val="00C92A16"/>
    <w:rsid w:val="00CC3D0A"/>
    <w:rsid w:val="00D1040F"/>
    <w:rsid w:val="00D274EC"/>
    <w:rsid w:val="00D44680"/>
    <w:rsid w:val="00D545EE"/>
    <w:rsid w:val="00D624A2"/>
    <w:rsid w:val="00D76AB1"/>
    <w:rsid w:val="00D82B1A"/>
    <w:rsid w:val="00DB4C6E"/>
    <w:rsid w:val="00DF089E"/>
    <w:rsid w:val="00E101C1"/>
    <w:rsid w:val="00E31D5C"/>
    <w:rsid w:val="00E347C6"/>
    <w:rsid w:val="00EB310D"/>
    <w:rsid w:val="00EB78B4"/>
    <w:rsid w:val="00F8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49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basedOn w:val="a0"/>
    <w:uiPriority w:val="99"/>
    <w:rsid w:val="003A74B7"/>
    <w:rPr>
      <w:rFonts w:ascii="Times New Roman" w:hAnsi="Times New Roman" w:cs="Times New Roman"/>
      <w:sz w:val="18"/>
      <w:szCs w:val="18"/>
    </w:rPr>
  </w:style>
  <w:style w:type="paragraph" w:customStyle="1" w:styleId="Style49">
    <w:name w:val="Style49"/>
    <w:basedOn w:val="a"/>
    <w:uiPriority w:val="99"/>
    <w:rsid w:val="003A74B7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</w:rPr>
  </w:style>
  <w:style w:type="paragraph" w:styleId="a4">
    <w:name w:val="List"/>
    <w:basedOn w:val="a"/>
    <w:uiPriority w:val="99"/>
    <w:semiHidden/>
    <w:unhideWhenUsed/>
    <w:rsid w:val="002636B2"/>
    <w:pPr>
      <w:spacing w:after="0" w:line="240" w:lineRule="auto"/>
      <w:ind w:left="283" w:hanging="283"/>
      <w:contextualSpacing/>
      <w:jc w:val="center"/>
    </w:pPr>
    <w:rPr>
      <w:rFonts w:ascii="Times New Roman" w:eastAsia="Calibri" w:hAnsi="Times New Roman"/>
      <w:sz w:val="28"/>
      <w:lang w:eastAsia="en-US"/>
    </w:rPr>
  </w:style>
  <w:style w:type="character" w:customStyle="1" w:styleId="FontStyle83">
    <w:name w:val="Font Style83"/>
    <w:uiPriority w:val="99"/>
    <w:rsid w:val="00300A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uiPriority w:val="99"/>
    <w:rsid w:val="00300AC8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33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92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331"/>
    <w:rPr>
      <w:sz w:val="22"/>
      <w:szCs w:val="22"/>
    </w:rPr>
  </w:style>
  <w:style w:type="paragraph" w:styleId="a9">
    <w:name w:val="List Paragraph"/>
    <w:basedOn w:val="a"/>
    <w:uiPriority w:val="34"/>
    <w:qFormat/>
    <w:rsid w:val="000449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04493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производственной практики</vt:lpstr>
    </vt:vector>
  </TitlesOfParts>
  <Company>АБМК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производственной практики</dc:title>
  <dc:subject/>
  <dc:creator>kramorenko.m</dc:creator>
  <cp:keywords/>
  <cp:lastModifiedBy>kramorenko.m</cp:lastModifiedBy>
  <cp:revision>6</cp:revision>
  <cp:lastPrinted>2016-02-10T13:33:00Z</cp:lastPrinted>
  <dcterms:created xsi:type="dcterms:W3CDTF">2016-03-03T08:16:00Z</dcterms:created>
  <dcterms:modified xsi:type="dcterms:W3CDTF">2016-03-17T14:24:00Z</dcterms:modified>
</cp:coreProperties>
</file>